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86F7F" w14:textId="77777777" w:rsidR="00F82265" w:rsidRPr="00F82265" w:rsidRDefault="00F82265" w:rsidP="00F82265">
      <w:pPr>
        <w:spacing w:after="0" w:line="240" w:lineRule="auto"/>
        <w:jc w:val="center"/>
        <w:rPr>
          <w:rFonts w:ascii="Times New Roman" w:eastAsia="Times New Roman" w:hAnsi="Times New Roman" w:cs="Times New Roman"/>
          <w:b/>
          <w:caps/>
          <w:sz w:val="24"/>
          <w:szCs w:val="24"/>
        </w:rPr>
      </w:pPr>
      <w:r w:rsidRPr="00F82265">
        <w:rPr>
          <w:rFonts w:ascii="Times New Roman" w:eastAsia="Times New Roman" w:hAnsi="Times New Roman" w:cs="Times New Roman"/>
          <w:b/>
          <w:caps/>
          <w:sz w:val="24"/>
          <w:szCs w:val="24"/>
        </w:rPr>
        <w:t>DOCKET NO. 51632</w:t>
      </w:r>
    </w:p>
    <w:p w14:paraId="000A2B8A" w14:textId="77777777" w:rsidR="00F82265" w:rsidRPr="00F82265" w:rsidRDefault="00F82265" w:rsidP="00F82265">
      <w:pPr>
        <w:spacing w:after="0" w:line="240" w:lineRule="auto"/>
        <w:jc w:val="center"/>
        <w:rPr>
          <w:rFonts w:ascii="Times New Roman" w:eastAsia="Times New Roman" w:hAnsi="Times New Roman" w:cs="Times New Roman"/>
          <w:caps/>
          <w:sz w:val="28"/>
          <w:szCs w:val="20"/>
        </w:rPr>
      </w:pPr>
    </w:p>
    <w:tbl>
      <w:tblPr>
        <w:tblW w:w="9711" w:type="dxa"/>
        <w:tblLook w:val="01E0" w:firstRow="1" w:lastRow="1" w:firstColumn="1" w:lastColumn="1" w:noHBand="0" w:noVBand="0"/>
      </w:tblPr>
      <w:tblGrid>
        <w:gridCol w:w="4680"/>
        <w:gridCol w:w="359"/>
        <w:gridCol w:w="4672"/>
      </w:tblGrid>
      <w:tr w:rsidR="00F82265" w:rsidRPr="00F82265" w14:paraId="2E6542B7" w14:textId="77777777" w:rsidTr="002A70E0">
        <w:tc>
          <w:tcPr>
            <w:tcW w:w="4680" w:type="dxa"/>
            <w:hideMark/>
          </w:tcPr>
          <w:p w14:paraId="2134FCCA" w14:textId="77777777" w:rsidR="00F82265" w:rsidRPr="00F82265" w:rsidRDefault="00F82265" w:rsidP="00F82265">
            <w:pPr>
              <w:spacing w:after="0" w:line="240" w:lineRule="auto"/>
              <w:rPr>
                <w:rFonts w:ascii="Times New Roman" w:eastAsia="Times New Roman" w:hAnsi="Times New Roman" w:cs="Times New Roman"/>
                <w:b/>
                <w:caps/>
                <w:sz w:val="24"/>
                <w:szCs w:val="20"/>
              </w:rPr>
            </w:pPr>
            <w:r w:rsidRPr="00F82265">
              <w:rPr>
                <w:rFonts w:ascii="Times New Roman" w:eastAsia="Times New Roman" w:hAnsi="Times New Roman" w:cs="Times New Roman"/>
                <w:b/>
                <w:caps/>
                <w:sz w:val="24"/>
                <w:szCs w:val="20"/>
              </w:rPr>
              <w:t>APPLICATION OF TERRA SOUTHWEST, INC. AND UNDINE TEXAS, LLC FOR SALE, TRANSFER, OR MERGER OF FACILITIES AND CERTIFICATE RIGHTS IN DENTON COUNTY</w:t>
            </w:r>
          </w:p>
        </w:tc>
        <w:tc>
          <w:tcPr>
            <w:tcW w:w="359" w:type="dxa"/>
            <w:hideMark/>
          </w:tcPr>
          <w:p w14:paraId="08D298F2" w14:textId="77777777" w:rsidR="00F82265" w:rsidRPr="00F82265" w:rsidRDefault="00F82265" w:rsidP="00F82265">
            <w:pPr>
              <w:spacing w:after="0" w:line="240" w:lineRule="auto"/>
              <w:jc w:val="both"/>
              <w:rPr>
                <w:rFonts w:ascii="Times New Roman" w:eastAsia="Times New Roman" w:hAnsi="Times New Roman" w:cs="Times New Roman"/>
                <w:b/>
                <w:sz w:val="24"/>
                <w:szCs w:val="20"/>
              </w:rPr>
            </w:pPr>
            <w:r w:rsidRPr="00F82265">
              <w:rPr>
                <w:rFonts w:ascii="Times New Roman" w:eastAsia="Times New Roman" w:hAnsi="Times New Roman" w:cs="Times New Roman"/>
                <w:b/>
                <w:sz w:val="24"/>
                <w:szCs w:val="20"/>
              </w:rPr>
              <w:t>§</w:t>
            </w:r>
          </w:p>
          <w:p w14:paraId="12422893" w14:textId="77777777" w:rsidR="00F82265" w:rsidRPr="00F82265" w:rsidRDefault="00F82265" w:rsidP="00F82265">
            <w:pPr>
              <w:spacing w:after="0" w:line="240" w:lineRule="auto"/>
              <w:jc w:val="both"/>
              <w:rPr>
                <w:rFonts w:ascii="Times New Roman" w:eastAsia="Times New Roman" w:hAnsi="Times New Roman" w:cs="Times New Roman"/>
                <w:b/>
                <w:sz w:val="24"/>
                <w:szCs w:val="20"/>
              </w:rPr>
            </w:pPr>
            <w:r w:rsidRPr="00F82265">
              <w:rPr>
                <w:rFonts w:ascii="Times New Roman" w:eastAsia="Times New Roman" w:hAnsi="Times New Roman" w:cs="Times New Roman"/>
                <w:b/>
                <w:sz w:val="24"/>
                <w:szCs w:val="20"/>
              </w:rPr>
              <w:t>§</w:t>
            </w:r>
          </w:p>
          <w:p w14:paraId="0F1B4CC6" w14:textId="77777777" w:rsidR="00F82265" w:rsidRPr="00F82265" w:rsidRDefault="00F82265" w:rsidP="00F82265">
            <w:pPr>
              <w:spacing w:after="0" w:line="240" w:lineRule="auto"/>
              <w:jc w:val="both"/>
              <w:rPr>
                <w:rFonts w:ascii="Times New Roman" w:eastAsia="Times New Roman" w:hAnsi="Times New Roman" w:cs="Times New Roman"/>
                <w:b/>
                <w:sz w:val="24"/>
                <w:szCs w:val="20"/>
              </w:rPr>
            </w:pPr>
            <w:r w:rsidRPr="00F82265">
              <w:rPr>
                <w:rFonts w:ascii="Times New Roman" w:eastAsia="Times New Roman" w:hAnsi="Times New Roman" w:cs="Times New Roman"/>
                <w:b/>
                <w:sz w:val="24"/>
                <w:szCs w:val="20"/>
              </w:rPr>
              <w:t>§</w:t>
            </w:r>
          </w:p>
          <w:p w14:paraId="255CF257" w14:textId="77777777" w:rsidR="00F82265" w:rsidRPr="00F82265" w:rsidRDefault="00F82265" w:rsidP="00F82265">
            <w:pPr>
              <w:spacing w:after="0" w:line="240" w:lineRule="auto"/>
              <w:jc w:val="both"/>
              <w:rPr>
                <w:rFonts w:ascii="Times New Roman" w:eastAsia="Times New Roman" w:hAnsi="Times New Roman" w:cs="Times New Roman"/>
                <w:b/>
                <w:sz w:val="24"/>
                <w:szCs w:val="20"/>
              </w:rPr>
            </w:pPr>
            <w:r w:rsidRPr="00F82265">
              <w:rPr>
                <w:rFonts w:ascii="Times New Roman" w:eastAsia="Times New Roman" w:hAnsi="Times New Roman" w:cs="Times New Roman"/>
                <w:b/>
                <w:sz w:val="24"/>
                <w:szCs w:val="20"/>
              </w:rPr>
              <w:t>§</w:t>
            </w:r>
          </w:p>
          <w:p w14:paraId="79C9C619" w14:textId="77777777" w:rsidR="00F82265" w:rsidRPr="00F82265" w:rsidRDefault="00F82265" w:rsidP="00F82265">
            <w:pPr>
              <w:spacing w:after="0" w:line="240" w:lineRule="auto"/>
              <w:jc w:val="both"/>
              <w:rPr>
                <w:rFonts w:ascii="Times New Roman" w:eastAsia="Times New Roman" w:hAnsi="Times New Roman" w:cs="Times New Roman"/>
                <w:b/>
                <w:sz w:val="24"/>
                <w:szCs w:val="20"/>
              </w:rPr>
            </w:pPr>
            <w:r w:rsidRPr="00F82265">
              <w:rPr>
                <w:rFonts w:ascii="Times New Roman" w:eastAsia="Times New Roman" w:hAnsi="Times New Roman" w:cs="Times New Roman"/>
                <w:b/>
                <w:sz w:val="24"/>
                <w:szCs w:val="20"/>
              </w:rPr>
              <w:t>§</w:t>
            </w:r>
          </w:p>
          <w:p w14:paraId="4CC1ACC2" w14:textId="77777777" w:rsidR="00F82265" w:rsidRPr="00F82265" w:rsidRDefault="00F82265" w:rsidP="00F82265">
            <w:pPr>
              <w:spacing w:after="0" w:line="240" w:lineRule="auto"/>
              <w:jc w:val="both"/>
              <w:rPr>
                <w:rFonts w:ascii="Times New Roman" w:eastAsia="Times New Roman" w:hAnsi="Times New Roman" w:cs="Times New Roman"/>
                <w:b/>
                <w:sz w:val="24"/>
                <w:szCs w:val="20"/>
              </w:rPr>
            </w:pPr>
            <w:r w:rsidRPr="00F82265">
              <w:rPr>
                <w:rFonts w:ascii="Times New Roman" w:eastAsia="Times New Roman" w:hAnsi="Times New Roman" w:cs="Times New Roman"/>
                <w:b/>
                <w:sz w:val="24"/>
                <w:szCs w:val="20"/>
              </w:rPr>
              <w:t>§</w:t>
            </w:r>
          </w:p>
        </w:tc>
        <w:tc>
          <w:tcPr>
            <w:tcW w:w="4672" w:type="dxa"/>
          </w:tcPr>
          <w:p w14:paraId="3D0D7C19" w14:textId="77777777" w:rsidR="00F82265" w:rsidRPr="00F82265" w:rsidRDefault="00F82265" w:rsidP="00F8226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F82265">
              <w:rPr>
                <w:rFonts w:ascii="Times New Roman" w:eastAsia="Times New Roman" w:hAnsi="Times New Roman" w:cs="Times New Roman"/>
                <w:b/>
                <w:bCs/>
                <w:caps/>
                <w:sz w:val="24"/>
                <w:szCs w:val="20"/>
              </w:rPr>
              <w:t>PUBLIC UTILITY COMMISSION</w:t>
            </w:r>
          </w:p>
          <w:p w14:paraId="495E9AF5" w14:textId="77777777" w:rsidR="00F82265" w:rsidRPr="00F82265" w:rsidRDefault="00F82265" w:rsidP="00F8226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D6B749B" w14:textId="77777777" w:rsidR="00F82265" w:rsidRPr="00F82265" w:rsidRDefault="00F82265" w:rsidP="00F8226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F82265">
              <w:rPr>
                <w:rFonts w:ascii="Times New Roman" w:eastAsia="Times New Roman" w:hAnsi="Times New Roman" w:cs="Times New Roman"/>
                <w:b/>
                <w:bCs/>
                <w:caps/>
                <w:sz w:val="24"/>
                <w:szCs w:val="20"/>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2355935" w14:textId="18F6E2B1" w:rsidR="00ED3553" w:rsidRDefault="00AF343D" w:rsidP="008258DC">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BD5777">
        <w:rPr>
          <w:rFonts w:ascii="Times New Roman" w:hAnsi="Times New Roman" w:cs="Times New Roman"/>
          <w:b/>
          <w:sz w:val="24"/>
          <w:szCs w:val="24"/>
        </w:rPr>
        <w:t>MOTION TO ABATE</w:t>
      </w:r>
    </w:p>
    <w:p w14:paraId="39FE84AC" w14:textId="11E4A8B4" w:rsidR="00C54422" w:rsidRPr="001B5A2A" w:rsidRDefault="002618A6" w:rsidP="008258DC">
      <w:pPr>
        <w:spacing w:after="0" w:line="360" w:lineRule="auto"/>
        <w:ind w:firstLine="720"/>
        <w:jc w:val="both"/>
        <w:rPr>
          <w:rFonts w:ascii="Times New Roman" w:hAnsi="Times New Roman" w:cs="Times New Roman"/>
          <w:sz w:val="24"/>
          <w:szCs w:val="24"/>
        </w:rPr>
      </w:pPr>
      <w:r w:rsidRPr="002618A6">
        <w:rPr>
          <w:rFonts w:ascii="Times New Roman" w:eastAsia="Times New Roman" w:hAnsi="Times New Roman" w:cs="Times New Roman"/>
          <w:sz w:val="24"/>
          <w:szCs w:val="20"/>
        </w:rPr>
        <w:t xml:space="preserve">On </w:t>
      </w:r>
      <w:r w:rsidR="00462412">
        <w:rPr>
          <w:rFonts w:ascii="Times New Roman" w:eastAsia="Times New Roman" w:hAnsi="Times New Roman" w:cs="Times New Roman"/>
          <w:sz w:val="24"/>
          <w:szCs w:val="20"/>
        </w:rPr>
        <w:t>December 16, 2020</w:t>
      </w:r>
      <w:r w:rsidRPr="002618A6">
        <w:rPr>
          <w:rFonts w:ascii="Times New Roman" w:eastAsia="Times New Roman" w:hAnsi="Times New Roman" w:cs="Times New Roman"/>
          <w:sz w:val="24"/>
          <w:szCs w:val="20"/>
        </w:rPr>
        <w:t xml:space="preserve">, </w:t>
      </w:r>
      <w:r w:rsidR="00761F7A" w:rsidRPr="00462412">
        <w:rPr>
          <w:rFonts w:ascii="Times New Roman" w:hAnsi="Times New Roman" w:cs="Times New Roman"/>
          <w:sz w:val="24"/>
          <w:szCs w:val="24"/>
        </w:rPr>
        <w:t xml:space="preserve">Terra Southwest, Inc. </w:t>
      </w:r>
      <w:r w:rsidR="00F45FF7">
        <w:rPr>
          <w:rFonts w:ascii="Times New Roman" w:hAnsi="Times New Roman" w:cs="Times New Roman"/>
          <w:sz w:val="24"/>
          <w:szCs w:val="24"/>
        </w:rPr>
        <w:t xml:space="preserve">(Terra Southwest) </w:t>
      </w:r>
      <w:r w:rsidR="00761F7A" w:rsidRPr="00462412">
        <w:rPr>
          <w:rFonts w:ascii="Times New Roman" w:hAnsi="Times New Roman" w:cs="Times New Roman"/>
          <w:sz w:val="24"/>
          <w:szCs w:val="24"/>
        </w:rPr>
        <w:t>and Undine Texas, LL</w:t>
      </w:r>
      <w:r w:rsidR="00F45FF7">
        <w:rPr>
          <w:rFonts w:ascii="Times New Roman" w:hAnsi="Times New Roman" w:cs="Times New Roman"/>
          <w:sz w:val="24"/>
          <w:szCs w:val="24"/>
        </w:rPr>
        <w:t xml:space="preserve">C (Undine) </w:t>
      </w:r>
      <w:r w:rsidRPr="002618A6">
        <w:rPr>
          <w:rFonts w:ascii="Times New Roman" w:eastAsia="Times New Roman" w:hAnsi="Times New Roman" w:cs="Times New Roman"/>
          <w:sz w:val="24"/>
          <w:szCs w:val="20"/>
        </w:rPr>
        <w:t xml:space="preserve">filed an application for approval of the sale, transfer, or merger of facilities and certificate rights in </w:t>
      </w:r>
      <w:r w:rsidR="00462412">
        <w:rPr>
          <w:rFonts w:ascii="Times New Roman" w:eastAsia="Times New Roman" w:hAnsi="Times New Roman" w:cs="Times New Roman"/>
          <w:sz w:val="24"/>
          <w:szCs w:val="20"/>
        </w:rPr>
        <w:t>Denton</w:t>
      </w:r>
      <w:r w:rsidRPr="002618A6">
        <w:rPr>
          <w:rFonts w:ascii="Times New Roman" w:eastAsia="Times New Roman" w:hAnsi="Times New Roman" w:cs="Times New Roman"/>
          <w:sz w:val="24"/>
          <w:szCs w:val="20"/>
        </w:rPr>
        <w:t xml:space="preserve"> County</w:t>
      </w:r>
      <w:r w:rsidRPr="00A431EF">
        <w:rPr>
          <w:rFonts w:ascii="Times New Roman" w:eastAsia="Times New Roman" w:hAnsi="Times New Roman" w:cs="Times New Roman"/>
          <w:sz w:val="24"/>
          <w:szCs w:val="24"/>
        </w:rPr>
        <w:t xml:space="preserve">. </w:t>
      </w:r>
      <w:r w:rsidR="000925FD">
        <w:rPr>
          <w:rFonts w:ascii="Times New Roman" w:eastAsia="Times New Roman" w:hAnsi="Times New Roman" w:cs="Times New Roman"/>
          <w:sz w:val="24"/>
          <w:szCs w:val="24"/>
        </w:rPr>
        <w:t xml:space="preserve"> </w:t>
      </w:r>
      <w:r w:rsidR="00A431EF" w:rsidRPr="00A431EF">
        <w:rPr>
          <w:rFonts w:ascii="Times New Roman" w:hAnsi="Times New Roman" w:cs="Times New Roman"/>
          <w:sz w:val="24"/>
          <w:szCs w:val="24"/>
        </w:rPr>
        <w:t xml:space="preserve">The requested area </w:t>
      </w:r>
      <w:r w:rsidR="00A431EF" w:rsidRPr="00615433">
        <w:rPr>
          <w:rFonts w:ascii="Times New Roman" w:hAnsi="Times New Roman" w:cs="Times New Roman"/>
          <w:sz w:val="24"/>
          <w:szCs w:val="24"/>
        </w:rPr>
        <w:t xml:space="preserve">includes </w:t>
      </w:r>
      <w:r w:rsidR="00462412">
        <w:rPr>
          <w:rFonts w:ascii="Times New Roman" w:hAnsi="Times New Roman" w:cs="Times New Roman"/>
          <w:sz w:val="24"/>
          <w:szCs w:val="24"/>
        </w:rPr>
        <w:t>1,3</w:t>
      </w:r>
      <w:r w:rsidR="000925FD">
        <w:rPr>
          <w:rFonts w:ascii="Times New Roman" w:hAnsi="Times New Roman" w:cs="Times New Roman"/>
          <w:sz w:val="24"/>
          <w:szCs w:val="24"/>
        </w:rPr>
        <w:t>25</w:t>
      </w:r>
      <w:r w:rsidR="00615433" w:rsidRPr="00615433">
        <w:rPr>
          <w:rFonts w:ascii="Times New Roman" w:hAnsi="Times New Roman" w:cs="Times New Roman"/>
          <w:bCs/>
          <w:sz w:val="24"/>
          <w:szCs w:val="24"/>
        </w:rPr>
        <w:t xml:space="preserve"> acres and </w:t>
      </w:r>
      <w:r w:rsidR="00462412">
        <w:rPr>
          <w:rFonts w:ascii="Times New Roman" w:hAnsi="Times New Roman" w:cs="Times New Roman"/>
          <w:bCs/>
          <w:sz w:val="24"/>
          <w:szCs w:val="24"/>
        </w:rPr>
        <w:t>867</w:t>
      </w:r>
      <w:r w:rsidR="00615433" w:rsidRPr="00615433">
        <w:rPr>
          <w:rFonts w:ascii="Times New Roman" w:hAnsi="Times New Roman" w:cs="Times New Roman"/>
          <w:bCs/>
          <w:sz w:val="24"/>
          <w:szCs w:val="24"/>
        </w:rPr>
        <w:t xml:space="preserve"> connections</w:t>
      </w:r>
      <w:r w:rsidR="00A431EF" w:rsidRPr="00615433">
        <w:rPr>
          <w:rFonts w:ascii="Times New Roman" w:hAnsi="Times New Roman" w:cs="Times New Roman"/>
          <w:sz w:val="24"/>
          <w:szCs w:val="24"/>
        </w:rPr>
        <w:t>.</w:t>
      </w:r>
      <w:r w:rsidR="00120A32">
        <w:rPr>
          <w:rFonts w:ascii="Times New Roman" w:hAnsi="Times New Roman" w:cs="Times New Roman"/>
          <w:sz w:val="24"/>
          <w:szCs w:val="24"/>
        </w:rPr>
        <w:t xml:space="preserve"> </w:t>
      </w:r>
      <w:r w:rsidR="00F45FF7">
        <w:rPr>
          <w:rFonts w:ascii="Times New Roman" w:hAnsi="Times New Roman" w:cs="Times New Roman"/>
          <w:sz w:val="24"/>
          <w:szCs w:val="24"/>
        </w:rPr>
        <w:t>S</w:t>
      </w:r>
      <w:r w:rsidR="00120A32">
        <w:rPr>
          <w:rFonts w:ascii="Times New Roman" w:hAnsi="Times New Roman" w:cs="Times New Roman"/>
          <w:sz w:val="24"/>
          <w:szCs w:val="24"/>
        </w:rPr>
        <w:t xml:space="preserve">upplemental information </w:t>
      </w:r>
      <w:r w:rsidR="00F45FF7">
        <w:rPr>
          <w:rFonts w:ascii="Times New Roman" w:hAnsi="Times New Roman" w:cs="Times New Roman"/>
          <w:sz w:val="24"/>
          <w:szCs w:val="24"/>
        </w:rPr>
        <w:t xml:space="preserve">was filed </w:t>
      </w:r>
      <w:r w:rsidR="00120A32">
        <w:rPr>
          <w:rFonts w:ascii="Times New Roman" w:hAnsi="Times New Roman" w:cs="Times New Roman"/>
          <w:sz w:val="24"/>
          <w:szCs w:val="24"/>
        </w:rPr>
        <w:t>on January 11</w:t>
      </w:r>
      <w:r w:rsidR="00B522B0">
        <w:rPr>
          <w:rFonts w:ascii="Times New Roman" w:hAnsi="Times New Roman" w:cs="Times New Roman"/>
          <w:sz w:val="24"/>
          <w:szCs w:val="24"/>
        </w:rPr>
        <w:t xml:space="preserve"> and 21,</w:t>
      </w:r>
      <w:r w:rsidR="00120A32">
        <w:rPr>
          <w:rFonts w:ascii="Times New Roman" w:hAnsi="Times New Roman" w:cs="Times New Roman"/>
          <w:sz w:val="24"/>
          <w:szCs w:val="24"/>
        </w:rPr>
        <w:t xml:space="preserve"> 2021</w:t>
      </w:r>
      <w:r w:rsidR="00B522B0">
        <w:rPr>
          <w:rFonts w:ascii="Times New Roman" w:hAnsi="Times New Roman" w:cs="Times New Roman"/>
          <w:sz w:val="24"/>
          <w:szCs w:val="24"/>
        </w:rPr>
        <w:t xml:space="preserve"> and April 12 and 13, 2021</w:t>
      </w:r>
      <w:r w:rsidR="00120A32">
        <w:rPr>
          <w:rFonts w:ascii="Times New Roman" w:hAnsi="Times New Roman" w:cs="Times New Roman"/>
          <w:sz w:val="24"/>
          <w:szCs w:val="24"/>
        </w:rPr>
        <w:t>.</w:t>
      </w:r>
      <w:r w:rsidR="00A431EF" w:rsidRPr="00A431EF">
        <w:rPr>
          <w:rFonts w:ascii="Times New Roman" w:hAnsi="Times New Roman" w:cs="Times New Roman"/>
          <w:sz w:val="24"/>
          <w:szCs w:val="24"/>
        </w:rPr>
        <w:t xml:space="preserve"> </w:t>
      </w:r>
    </w:p>
    <w:p w14:paraId="1C0B660F" w14:textId="067E9A48" w:rsidR="00540806" w:rsidRPr="00822FC8" w:rsidRDefault="00822FC8" w:rsidP="008258DC">
      <w:pPr>
        <w:spacing w:after="0" w:line="360" w:lineRule="auto"/>
        <w:ind w:firstLine="720"/>
        <w:jc w:val="both"/>
        <w:rPr>
          <w:rFonts w:ascii="Times New Roman" w:hAnsi="Times New Roman" w:cs="Times New Roman"/>
          <w:sz w:val="24"/>
          <w:szCs w:val="24"/>
        </w:rPr>
      </w:pPr>
      <w:r w:rsidRPr="00822FC8">
        <w:rPr>
          <w:rFonts w:ascii="Times New Roman" w:hAnsi="Times New Roman" w:cs="Times New Roman"/>
          <w:sz w:val="24"/>
          <w:szCs w:val="24"/>
        </w:rPr>
        <w:t xml:space="preserve">On </w:t>
      </w:r>
      <w:r w:rsidR="00266666">
        <w:rPr>
          <w:rFonts w:ascii="Times New Roman" w:hAnsi="Times New Roman" w:cs="Times New Roman"/>
          <w:sz w:val="24"/>
          <w:szCs w:val="24"/>
        </w:rPr>
        <w:t>March 16</w:t>
      </w:r>
      <w:r w:rsidRPr="00822FC8">
        <w:rPr>
          <w:rFonts w:ascii="Times New Roman" w:hAnsi="Times New Roman" w:cs="Times New Roman"/>
          <w:sz w:val="24"/>
          <w:szCs w:val="24"/>
        </w:rPr>
        <w:t>, 202</w:t>
      </w:r>
      <w:r w:rsidR="00266666">
        <w:rPr>
          <w:rFonts w:ascii="Times New Roman" w:hAnsi="Times New Roman" w:cs="Times New Roman"/>
          <w:sz w:val="24"/>
          <w:szCs w:val="24"/>
        </w:rPr>
        <w:t>1</w:t>
      </w:r>
      <w:r w:rsidRPr="00822FC8">
        <w:rPr>
          <w:rFonts w:ascii="Times New Roman" w:hAnsi="Times New Roman" w:cs="Times New Roman"/>
          <w:sz w:val="24"/>
          <w:szCs w:val="24"/>
        </w:rPr>
        <w:t xml:space="preserve">, Order No. </w:t>
      </w:r>
      <w:r w:rsidR="00266666">
        <w:rPr>
          <w:rFonts w:ascii="Times New Roman" w:hAnsi="Times New Roman" w:cs="Times New Roman"/>
          <w:sz w:val="24"/>
          <w:szCs w:val="24"/>
        </w:rPr>
        <w:t>5</w:t>
      </w:r>
      <w:r w:rsidRPr="00822FC8">
        <w:rPr>
          <w:rFonts w:ascii="Times New Roman" w:hAnsi="Times New Roman" w:cs="Times New Roman"/>
          <w:sz w:val="24"/>
          <w:szCs w:val="24"/>
        </w:rPr>
        <w:t xml:space="preserve"> was </w:t>
      </w:r>
      <w:r w:rsidR="00120A32">
        <w:rPr>
          <w:rFonts w:ascii="Times New Roman" w:hAnsi="Times New Roman" w:cs="Times New Roman"/>
          <w:sz w:val="24"/>
          <w:szCs w:val="24"/>
        </w:rPr>
        <w:t>fil</w:t>
      </w:r>
      <w:r w:rsidRPr="00822FC8">
        <w:rPr>
          <w:rFonts w:ascii="Times New Roman" w:hAnsi="Times New Roman" w:cs="Times New Roman"/>
          <w:sz w:val="24"/>
          <w:szCs w:val="24"/>
        </w:rPr>
        <w:t xml:space="preserve">ed, setting a deadline of </w:t>
      </w:r>
      <w:r w:rsidR="00266666">
        <w:rPr>
          <w:rFonts w:ascii="Times New Roman" w:hAnsi="Times New Roman" w:cs="Times New Roman"/>
          <w:sz w:val="24"/>
          <w:szCs w:val="24"/>
        </w:rPr>
        <w:t>April 26</w:t>
      </w:r>
      <w:r w:rsidRPr="00822FC8">
        <w:rPr>
          <w:rFonts w:ascii="Times New Roman" w:hAnsi="Times New Roman" w:cs="Times New Roman"/>
          <w:sz w:val="24"/>
          <w:szCs w:val="24"/>
        </w:rPr>
        <w:t>, 2021</w:t>
      </w:r>
      <w:r w:rsidR="00B522B0">
        <w:rPr>
          <w:rFonts w:ascii="Times New Roman" w:hAnsi="Times New Roman" w:cs="Times New Roman"/>
          <w:sz w:val="24"/>
          <w:szCs w:val="24"/>
        </w:rPr>
        <w:t>,</w:t>
      </w:r>
      <w:r w:rsidRPr="00822FC8">
        <w:rPr>
          <w:rFonts w:ascii="Times New Roman" w:hAnsi="Times New Roman" w:cs="Times New Roman"/>
          <w:sz w:val="24"/>
          <w:szCs w:val="24"/>
        </w:rPr>
        <w:t xml:space="preserve"> for </w:t>
      </w:r>
      <w:r w:rsidR="008258DC">
        <w:rPr>
          <w:rFonts w:ascii="Times New Roman" w:hAnsi="Times New Roman" w:cs="Times New Roman"/>
          <w:sz w:val="24"/>
          <w:szCs w:val="24"/>
        </w:rPr>
        <w:t xml:space="preserve">the </w:t>
      </w:r>
      <w:r w:rsidRPr="00822FC8">
        <w:rPr>
          <w:rFonts w:ascii="Times New Roman" w:hAnsi="Times New Roman" w:cs="Times New Roman"/>
          <w:sz w:val="24"/>
          <w:szCs w:val="24"/>
        </w:rPr>
        <w:t>Staff</w:t>
      </w:r>
      <w:r w:rsidR="008258DC">
        <w:rPr>
          <w:rFonts w:ascii="Times New Roman" w:hAnsi="Times New Roman" w:cs="Times New Roman"/>
          <w:sz w:val="24"/>
          <w:szCs w:val="24"/>
        </w:rPr>
        <w:t xml:space="preserve"> of the Public Utility Commission of Texas (Staff)</w:t>
      </w:r>
      <w:r w:rsidRPr="00822FC8">
        <w:rPr>
          <w:rFonts w:ascii="Times New Roman" w:hAnsi="Times New Roman" w:cs="Times New Roman"/>
          <w:sz w:val="24"/>
          <w:szCs w:val="24"/>
        </w:rPr>
        <w:t xml:space="preserve"> to file a </w:t>
      </w:r>
      <w:r w:rsidR="00266666">
        <w:rPr>
          <w:rFonts w:ascii="Times New Roman" w:hAnsi="Times New Roman" w:cs="Times New Roman"/>
          <w:sz w:val="24"/>
          <w:szCs w:val="24"/>
        </w:rPr>
        <w:t xml:space="preserve">supplemental </w:t>
      </w:r>
      <w:r w:rsidRPr="00822FC8">
        <w:rPr>
          <w:rFonts w:ascii="Times New Roman" w:hAnsi="Times New Roman" w:cs="Times New Roman"/>
          <w:sz w:val="24"/>
          <w:szCs w:val="24"/>
        </w:rPr>
        <w:t xml:space="preserve">recommendation on the administrative completeness of the application, along with a proposed procedural schedule. </w:t>
      </w:r>
      <w:r w:rsidR="005E090E">
        <w:rPr>
          <w:rFonts w:ascii="Times New Roman" w:hAnsi="Times New Roman" w:cs="Times New Roman"/>
          <w:sz w:val="24"/>
          <w:szCs w:val="24"/>
        </w:rPr>
        <w:t xml:space="preserve"> T</w:t>
      </w:r>
      <w:r w:rsidRPr="00822FC8">
        <w:rPr>
          <w:rFonts w:ascii="Times New Roman" w:hAnsi="Times New Roman" w:cs="Times New Roman"/>
          <w:sz w:val="24"/>
          <w:szCs w:val="24"/>
        </w:rPr>
        <w:t>his pleading</w:t>
      </w:r>
      <w:r w:rsidR="005E090E">
        <w:rPr>
          <w:rFonts w:ascii="Times New Roman" w:hAnsi="Times New Roman" w:cs="Times New Roman"/>
          <w:sz w:val="24"/>
          <w:szCs w:val="24"/>
        </w:rPr>
        <w:t>, therefore,</w:t>
      </w:r>
      <w:r w:rsidRPr="00822FC8">
        <w:rPr>
          <w:rFonts w:ascii="Times New Roman" w:hAnsi="Times New Roman" w:cs="Times New Roman"/>
          <w:sz w:val="24"/>
          <w:szCs w:val="24"/>
        </w:rPr>
        <w:t xml:space="preserve"> is timely filed</w:t>
      </w:r>
      <w:r w:rsidR="00540806" w:rsidRPr="00822FC8">
        <w:rPr>
          <w:rFonts w:ascii="Times New Roman" w:hAnsi="Times New Roman" w:cs="Times New Roman"/>
          <w:sz w:val="24"/>
          <w:szCs w:val="24"/>
        </w:rPr>
        <w:t xml:space="preserve">. </w:t>
      </w:r>
    </w:p>
    <w:p w14:paraId="6814FCF6" w14:textId="77777777" w:rsidR="0035571D" w:rsidRPr="00AF343D" w:rsidRDefault="0035571D" w:rsidP="007608CD">
      <w:pPr>
        <w:spacing w:after="0" w:line="240" w:lineRule="auto"/>
        <w:ind w:firstLine="720"/>
        <w:jc w:val="both"/>
        <w:rPr>
          <w:rFonts w:ascii="Times New Roman" w:hAnsi="Times New Roman" w:cs="Times New Roman"/>
          <w:sz w:val="24"/>
          <w:szCs w:val="24"/>
        </w:rPr>
      </w:pPr>
    </w:p>
    <w:p w14:paraId="195720CE" w14:textId="6CF5F511" w:rsidR="00761F7A" w:rsidRPr="000925FD" w:rsidRDefault="000925FD" w:rsidP="008258DC">
      <w:pPr>
        <w:spacing w:after="0" w:line="360" w:lineRule="auto"/>
        <w:jc w:val="center"/>
        <w:rPr>
          <w:rFonts w:ascii="Times New Roman" w:hAnsi="Times New Roman" w:cs="Times New Roman"/>
          <w:b/>
          <w:smallCaps/>
          <w:sz w:val="24"/>
          <w:szCs w:val="24"/>
        </w:rPr>
      </w:pPr>
      <w:r>
        <w:rPr>
          <w:rFonts w:ascii="Times New Roman" w:hAnsi="Times New Roman" w:cs="Times New Roman"/>
          <w:b/>
          <w:smallCaps/>
          <w:sz w:val="24"/>
          <w:szCs w:val="24"/>
        </w:rPr>
        <w:t>I.</w:t>
      </w:r>
      <w:r>
        <w:rPr>
          <w:rFonts w:ascii="Times New Roman" w:hAnsi="Times New Roman" w:cs="Times New Roman"/>
          <w:b/>
          <w:smallCaps/>
          <w:sz w:val="24"/>
          <w:szCs w:val="24"/>
        </w:rPr>
        <w:tab/>
      </w:r>
      <w:r w:rsidR="00266666">
        <w:rPr>
          <w:rFonts w:ascii="Times New Roman" w:hAnsi="Times New Roman" w:cs="Times New Roman"/>
          <w:b/>
          <w:smallCaps/>
          <w:sz w:val="24"/>
          <w:szCs w:val="24"/>
        </w:rPr>
        <w:t>Motion to Abate</w:t>
      </w:r>
    </w:p>
    <w:p w14:paraId="19027DD3" w14:textId="55647836" w:rsidR="00761F7A" w:rsidRDefault="00761F7A" w:rsidP="008258DC">
      <w:pPr>
        <w:pStyle w:val="ListParagraph"/>
        <w:spacing w:after="0" w:line="360" w:lineRule="auto"/>
        <w:ind w:left="0"/>
        <w:contextualSpacing w:val="0"/>
        <w:jc w:val="both"/>
        <w:rPr>
          <w:rFonts w:ascii="Times New Roman" w:hAnsi="Times New Roman" w:cs="Times New Roman"/>
          <w:sz w:val="24"/>
          <w:szCs w:val="24"/>
        </w:rPr>
      </w:pPr>
      <w:r w:rsidRPr="00761F7A">
        <w:rPr>
          <w:rFonts w:ascii="Times New Roman" w:hAnsi="Times New Roman" w:cs="Times New Roman"/>
          <w:sz w:val="24"/>
          <w:szCs w:val="24"/>
        </w:rPr>
        <w:tab/>
      </w:r>
      <w:r w:rsidR="00F45FF7">
        <w:rPr>
          <w:rFonts w:ascii="Times New Roman" w:hAnsi="Times New Roman" w:cs="Times New Roman"/>
          <w:sz w:val="24"/>
          <w:szCs w:val="24"/>
        </w:rPr>
        <w:t>Staff</w:t>
      </w:r>
      <w:r w:rsidR="008258DC">
        <w:rPr>
          <w:rFonts w:ascii="Times New Roman" w:hAnsi="Times New Roman" w:cs="Times New Roman"/>
          <w:sz w:val="24"/>
          <w:szCs w:val="24"/>
        </w:rPr>
        <w:t xml:space="preserve"> requests to abate this proceeding due </w:t>
      </w:r>
      <w:r w:rsidR="00B10EAA">
        <w:rPr>
          <w:rFonts w:ascii="Times New Roman" w:hAnsi="Times New Roman" w:cs="Times New Roman"/>
          <w:sz w:val="24"/>
          <w:szCs w:val="24"/>
        </w:rPr>
        <w:t>to what appear to be conflicting claims as to the utility that will</w:t>
      </w:r>
      <w:r w:rsidR="00F45FF7">
        <w:rPr>
          <w:rFonts w:ascii="Times New Roman" w:hAnsi="Times New Roman" w:cs="Times New Roman"/>
          <w:sz w:val="24"/>
          <w:szCs w:val="24"/>
        </w:rPr>
        <w:t xml:space="preserve"> purchasing </w:t>
      </w:r>
      <w:r w:rsidR="00B522B0">
        <w:rPr>
          <w:rFonts w:ascii="Times New Roman" w:hAnsi="Times New Roman" w:cs="Times New Roman"/>
          <w:sz w:val="24"/>
          <w:szCs w:val="24"/>
        </w:rPr>
        <w:t xml:space="preserve">Terra Southwest.  Undine and Terra Southwest have provided information supporting the transaction </w:t>
      </w:r>
      <w:r w:rsidR="00C0453D">
        <w:rPr>
          <w:rFonts w:ascii="Times New Roman" w:hAnsi="Times New Roman" w:cs="Times New Roman"/>
          <w:sz w:val="24"/>
          <w:szCs w:val="24"/>
        </w:rPr>
        <w:t xml:space="preserve">contemplated in the present docket.  However, in </w:t>
      </w:r>
      <w:r w:rsidR="00B10EAA">
        <w:rPr>
          <w:rFonts w:ascii="Times New Roman" w:hAnsi="Times New Roman" w:cs="Times New Roman"/>
          <w:sz w:val="24"/>
          <w:szCs w:val="24"/>
        </w:rPr>
        <w:t>Proj</w:t>
      </w:r>
      <w:r w:rsidR="00C0453D">
        <w:rPr>
          <w:rFonts w:ascii="Times New Roman" w:hAnsi="Times New Roman" w:cs="Times New Roman"/>
          <w:sz w:val="24"/>
          <w:szCs w:val="24"/>
        </w:rPr>
        <w:t>e</w:t>
      </w:r>
      <w:r w:rsidR="00B10EAA">
        <w:rPr>
          <w:rFonts w:ascii="Times New Roman" w:hAnsi="Times New Roman" w:cs="Times New Roman"/>
          <w:sz w:val="24"/>
          <w:szCs w:val="24"/>
        </w:rPr>
        <w:t>c</w:t>
      </w:r>
      <w:r w:rsidR="00C0453D">
        <w:rPr>
          <w:rFonts w:ascii="Times New Roman" w:hAnsi="Times New Roman" w:cs="Times New Roman"/>
          <w:sz w:val="24"/>
          <w:szCs w:val="24"/>
        </w:rPr>
        <w:t xml:space="preserve">t No. 49859, CSWR-Texas Utility Operating Company, LLC </w:t>
      </w:r>
      <w:r w:rsidR="007A5661">
        <w:rPr>
          <w:rFonts w:ascii="Times New Roman" w:hAnsi="Times New Roman" w:cs="Times New Roman"/>
          <w:sz w:val="24"/>
          <w:szCs w:val="24"/>
        </w:rPr>
        <w:t xml:space="preserve">and Terra Southwest </w:t>
      </w:r>
      <w:r w:rsidR="00C0453D">
        <w:rPr>
          <w:rFonts w:ascii="Times New Roman" w:hAnsi="Times New Roman" w:cs="Times New Roman"/>
          <w:sz w:val="24"/>
          <w:szCs w:val="24"/>
        </w:rPr>
        <w:t xml:space="preserve">filed a Notice of Intent </w:t>
      </w:r>
      <w:r w:rsidR="00282ED8">
        <w:rPr>
          <w:rFonts w:ascii="Times New Roman" w:hAnsi="Times New Roman" w:cs="Times New Roman"/>
          <w:sz w:val="24"/>
          <w:szCs w:val="24"/>
        </w:rPr>
        <w:t>to Determine Fair Market Value.</w:t>
      </w:r>
      <w:r w:rsidR="00282ED8">
        <w:rPr>
          <w:rStyle w:val="FootnoteReference"/>
          <w:rFonts w:ascii="Times New Roman" w:hAnsi="Times New Roman" w:cs="Times New Roman"/>
          <w:sz w:val="24"/>
          <w:szCs w:val="24"/>
        </w:rPr>
        <w:footnoteReference w:id="1"/>
      </w:r>
      <w:r w:rsidR="007A5661">
        <w:rPr>
          <w:rFonts w:ascii="Times New Roman" w:hAnsi="Times New Roman" w:cs="Times New Roman"/>
          <w:sz w:val="24"/>
          <w:szCs w:val="24"/>
        </w:rPr>
        <w:t xml:space="preserve">  In response, Undine filed an </w:t>
      </w:r>
      <w:r w:rsidR="002C3912">
        <w:rPr>
          <w:rFonts w:ascii="Times New Roman" w:hAnsi="Times New Roman" w:cs="Times New Roman"/>
          <w:sz w:val="24"/>
          <w:szCs w:val="24"/>
        </w:rPr>
        <w:t>objection to th</w:t>
      </w:r>
      <w:r w:rsidR="00B10EAA">
        <w:rPr>
          <w:rFonts w:ascii="Times New Roman" w:hAnsi="Times New Roman" w:cs="Times New Roman"/>
          <w:sz w:val="24"/>
          <w:szCs w:val="24"/>
        </w:rPr>
        <w:t>e</w:t>
      </w:r>
      <w:r w:rsidR="002C3912">
        <w:rPr>
          <w:rFonts w:ascii="Times New Roman" w:hAnsi="Times New Roman" w:cs="Times New Roman"/>
          <w:sz w:val="24"/>
          <w:szCs w:val="24"/>
        </w:rPr>
        <w:t xml:space="preserve"> notice, a motion to intervene, and requested a hearing in that matter.</w:t>
      </w:r>
      <w:r w:rsidR="002C3912">
        <w:rPr>
          <w:rStyle w:val="FootnoteReference"/>
          <w:rFonts w:ascii="Times New Roman" w:hAnsi="Times New Roman" w:cs="Times New Roman"/>
          <w:sz w:val="24"/>
          <w:szCs w:val="24"/>
        </w:rPr>
        <w:footnoteReference w:id="2"/>
      </w:r>
      <w:r w:rsidR="00C0453D">
        <w:rPr>
          <w:rFonts w:ascii="Times New Roman" w:hAnsi="Times New Roman" w:cs="Times New Roman"/>
          <w:sz w:val="24"/>
          <w:szCs w:val="24"/>
        </w:rPr>
        <w:t xml:space="preserve"> </w:t>
      </w:r>
    </w:p>
    <w:p w14:paraId="55799A84" w14:textId="556D3E70" w:rsidR="00FF3280" w:rsidRPr="00761F7A" w:rsidRDefault="00FF3280" w:rsidP="00B10EAA">
      <w:pPr>
        <w:pStyle w:val="ListParagraph"/>
        <w:spacing w:after="0" w:line="360" w:lineRule="auto"/>
        <w:ind w:left="0"/>
        <w:contextualSpacing w:val="0"/>
        <w:jc w:val="both"/>
        <w:rPr>
          <w:rFonts w:ascii="Times New Roman" w:eastAsia="Times New Roman" w:hAnsi="Times New Roman" w:cs="Times New Roman"/>
          <w:sz w:val="24"/>
          <w:szCs w:val="20"/>
        </w:rPr>
      </w:pPr>
      <w:r>
        <w:rPr>
          <w:rFonts w:ascii="Times New Roman" w:hAnsi="Times New Roman" w:cs="Times New Roman"/>
          <w:sz w:val="24"/>
          <w:szCs w:val="24"/>
        </w:rPr>
        <w:tab/>
      </w:r>
      <w:r w:rsidR="00560DDE">
        <w:rPr>
          <w:rFonts w:ascii="Times New Roman" w:hAnsi="Times New Roman" w:cs="Times New Roman"/>
          <w:sz w:val="24"/>
          <w:szCs w:val="24"/>
        </w:rPr>
        <w:t>Staff</w:t>
      </w:r>
      <w:r w:rsidR="00B10EAA">
        <w:rPr>
          <w:rFonts w:ascii="Times New Roman" w:hAnsi="Times New Roman" w:cs="Times New Roman"/>
          <w:sz w:val="24"/>
          <w:szCs w:val="24"/>
        </w:rPr>
        <w:t xml:space="preserve"> was not privy to any of the discussions that led to the filing of the instant application or the notice of intent to use fair market valuation nor does Staff have any information that would resolve the </w:t>
      </w:r>
      <w:r w:rsidR="0070776E">
        <w:rPr>
          <w:rFonts w:ascii="Times New Roman" w:hAnsi="Times New Roman" w:cs="Times New Roman"/>
          <w:sz w:val="24"/>
          <w:szCs w:val="24"/>
        </w:rPr>
        <w:t>apparent dispute over who may purchase Terra Southwest</w:t>
      </w:r>
      <w:r w:rsidR="00B10EAA">
        <w:rPr>
          <w:rFonts w:ascii="Times New Roman" w:hAnsi="Times New Roman" w:cs="Times New Roman"/>
          <w:sz w:val="24"/>
          <w:szCs w:val="24"/>
        </w:rPr>
        <w:t>. Therefore, Staff requests the abatement of the current proceeding to allow Terra Southwest, Undine, and CSWR</w:t>
      </w:r>
      <w:r w:rsidR="0070776E">
        <w:rPr>
          <w:rFonts w:ascii="Times New Roman" w:hAnsi="Times New Roman" w:cs="Times New Roman"/>
          <w:sz w:val="24"/>
          <w:szCs w:val="24"/>
        </w:rPr>
        <w:t xml:space="preserve"> to resolve this issue either withdraw this application or the notice of intent filed in Project No. 49859. </w:t>
      </w:r>
    </w:p>
    <w:p w14:paraId="4D57D2D8" w14:textId="488C8AB8" w:rsidR="00761F7A" w:rsidRPr="00761F7A" w:rsidRDefault="0009059C" w:rsidP="008258DC">
      <w:pPr>
        <w:autoSpaceDE w:val="0"/>
        <w:autoSpaceDN w:val="0"/>
        <w:adjustRightInd w:val="0"/>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0"/>
        </w:rPr>
        <w:lastRenderedPageBreak/>
        <w:t>I</w:t>
      </w:r>
      <w:r w:rsidR="004B62FC">
        <w:rPr>
          <w:rFonts w:ascii="Times New Roman" w:eastAsia="Times New Roman" w:hAnsi="Times New Roman" w:cs="Times New Roman"/>
          <w:b/>
          <w:bCs/>
          <w:sz w:val="24"/>
          <w:szCs w:val="20"/>
        </w:rPr>
        <w:t>I</w:t>
      </w:r>
      <w:r>
        <w:rPr>
          <w:rFonts w:ascii="Times New Roman" w:eastAsia="Times New Roman" w:hAnsi="Times New Roman" w:cs="Times New Roman"/>
          <w:b/>
          <w:bCs/>
          <w:sz w:val="24"/>
          <w:szCs w:val="20"/>
        </w:rPr>
        <w:t>.</w:t>
      </w:r>
      <w:r>
        <w:rPr>
          <w:rFonts w:ascii="Times New Roman" w:eastAsia="Times New Roman" w:hAnsi="Times New Roman" w:cs="Times New Roman"/>
          <w:b/>
          <w:bCs/>
          <w:sz w:val="24"/>
          <w:szCs w:val="20"/>
        </w:rPr>
        <w:tab/>
      </w:r>
      <w:r>
        <w:rPr>
          <w:rFonts w:ascii="Times New Roman" w:eastAsia="Times New Roman" w:hAnsi="Times New Roman" w:cs="Times New Roman"/>
          <w:b/>
          <w:bCs/>
          <w:smallCaps/>
          <w:sz w:val="24"/>
          <w:szCs w:val="20"/>
        </w:rPr>
        <w:t>C</w:t>
      </w:r>
      <w:r w:rsidRPr="0009059C">
        <w:rPr>
          <w:rFonts w:ascii="Times New Roman" w:eastAsia="Times New Roman" w:hAnsi="Times New Roman" w:cs="Times New Roman"/>
          <w:b/>
          <w:bCs/>
          <w:smallCaps/>
          <w:sz w:val="24"/>
          <w:szCs w:val="20"/>
        </w:rPr>
        <w:t>onclusion</w:t>
      </w:r>
    </w:p>
    <w:p w14:paraId="3D4097E3" w14:textId="14139A54" w:rsidR="00761F7A" w:rsidRPr="00761F7A" w:rsidRDefault="00761F7A" w:rsidP="008258DC">
      <w:pPr>
        <w:spacing w:after="0" w:line="360" w:lineRule="auto"/>
        <w:jc w:val="both"/>
        <w:rPr>
          <w:rFonts w:ascii="Times New Roman" w:eastAsia="Times New Roman" w:hAnsi="Times New Roman" w:cs="Times New Roman"/>
          <w:sz w:val="24"/>
          <w:szCs w:val="20"/>
        </w:rPr>
      </w:pPr>
      <w:r w:rsidRPr="00761F7A">
        <w:rPr>
          <w:rFonts w:ascii="Times New Roman" w:eastAsia="Times New Roman" w:hAnsi="Times New Roman" w:cs="Times New Roman"/>
          <w:sz w:val="24"/>
          <w:szCs w:val="20"/>
        </w:rPr>
        <w:tab/>
      </w:r>
      <w:r w:rsidR="0009059C">
        <w:rPr>
          <w:rFonts w:ascii="Times New Roman" w:eastAsia="Times New Roman" w:hAnsi="Times New Roman" w:cs="Times New Roman"/>
          <w:sz w:val="24"/>
          <w:szCs w:val="20"/>
        </w:rPr>
        <w:t xml:space="preserve">Staff respectfully requests the issuance of an order consistent with the foregoing </w:t>
      </w:r>
      <w:r w:rsidR="00FF3280">
        <w:rPr>
          <w:rFonts w:ascii="Times New Roman" w:eastAsia="Times New Roman" w:hAnsi="Times New Roman" w:cs="Times New Roman"/>
          <w:sz w:val="24"/>
          <w:szCs w:val="20"/>
        </w:rPr>
        <w:t>motion</w:t>
      </w:r>
      <w:r w:rsidR="0009059C">
        <w:rPr>
          <w:rFonts w:ascii="Times New Roman" w:eastAsia="Times New Roman" w:hAnsi="Times New Roman" w:cs="Times New Roman"/>
          <w:sz w:val="24"/>
          <w:szCs w:val="20"/>
        </w:rPr>
        <w:t>.</w:t>
      </w:r>
    </w:p>
    <w:p w14:paraId="1BB37671" w14:textId="77777777" w:rsidR="00822FC8" w:rsidRDefault="00822FC8" w:rsidP="00822FC8">
      <w:pPr>
        <w:spacing w:after="0" w:line="240" w:lineRule="auto"/>
        <w:jc w:val="both"/>
        <w:rPr>
          <w:rFonts w:ascii="Times New Roman" w:eastAsia="Times New Roman" w:hAnsi="Times New Roman" w:cs="Times New Roman"/>
          <w:sz w:val="24"/>
          <w:szCs w:val="24"/>
        </w:rPr>
      </w:pPr>
    </w:p>
    <w:p w14:paraId="41B9E762" w14:textId="77777777" w:rsidR="007608CD" w:rsidRDefault="007608CD" w:rsidP="00822FC8">
      <w:pPr>
        <w:spacing w:after="0" w:line="240" w:lineRule="auto"/>
        <w:jc w:val="both"/>
        <w:rPr>
          <w:rFonts w:ascii="Times New Roman" w:eastAsia="Times New Roman" w:hAnsi="Times New Roman" w:cs="Times New Roman"/>
          <w:sz w:val="24"/>
          <w:szCs w:val="24"/>
        </w:rPr>
      </w:pPr>
    </w:p>
    <w:p w14:paraId="5424447E" w14:textId="3BF5047C" w:rsidR="00E75855" w:rsidRDefault="00E75855" w:rsidP="00822FC8">
      <w:pPr>
        <w:spacing w:after="0" w:line="240" w:lineRule="auto"/>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t>Dated</w:t>
      </w:r>
      <w:r w:rsidR="007E0F2C">
        <w:rPr>
          <w:rFonts w:ascii="Times New Roman" w:eastAsia="Times New Roman" w:hAnsi="Times New Roman" w:cs="Times New Roman"/>
          <w:sz w:val="24"/>
          <w:szCs w:val="24"/>
        </w:rPr>
        <w:t>:</w:t>
      </w:r>
      <w:r w:rsidRPr="00E75855">
        <w:rPr>
          <w:rFonts w:ascii="Times New Roman" w:eastAsia="Times New Roman" w:hAnsi="Times New Roman" w:cs="Times New Roman"/>
          <w:sz w:val="24"/>
          <w:szCs w:val="24"/>
        </w:rPr>
        <w:t xml:space="preserve"> </w:t>
      </w:r>
      <w:r w:rsidR="007608CD">
        <w:rPr>
          <w:rFonts w:ascii="Times New Roman" w:eastAsia="Times New Roman" w:hAnsi="Times New Roman" w:cs="Times New Roman"/>
          <w:sz w:val="24"/>
          <w:szCs w:val="24"/>
        </w:rPr>
        <w:t>April 19, 2021</w:t>
      </w:r>
    </w:p>
    <w:p w14:paraId="1C370944" w14:textId="22358C59" w:rsidR="00620EFA" w:rsidRDefault="00620EFA" w:rsidP="00822FC8">
      <w:pPr>
        <w:spacing w:after="0" w:line="240" w:lineRule="auto"/>
        <w:jc w:val="both"/>
        <w:rPr>
          <w:rFonts w:ascii="Times New Roman" w:eastAsia="Times New Roman" w:hAnsi="Times New Roman" w:cs="Times New Roman"/>
          <w:sz w:val="24"/>
          <w:szCs w:val="24"/>
        </w:rPr>
      </w:pPr>
    </w:p>
    <w:p w14:paraId="221A20ED" w14:textId="77777777" w:rsidR="00AF4CDB" w:rsidRDefault="00AF4CDB" w:rsidP="009B5177">
      <w:pPr>
        <w:spacing w:after="0" w:line="480" w:lineRule="auto"/>
        <w:ind w:left="4320"/>
        <w:jc w:val="both"/>
        <w:rPr>
          <w:rFonts w:ascii="Times New Roman" w:eastAsia="Times New Roman" w:hAnsi="Times New Roman" w:cs="Times New Roman"/>
          <w:sz w:val="24"/>
          <w:szCs w:val="20"/>
        </w:rPr>
      </w:pPr>
    </w:p>
    <w:p w14:paraId="3FB89916" w14:textId="5438CCEA" w:rsidR="00E75855" w:rsidRPr="00E75855" w:rsidRDefault="00E75855" w:rsidP="009B5177">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9B5177">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9B5177" w:rsidRDefault="00E75855" w:rsidP="009B5177">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73816">
        <w:rPr>
          <w:rFonts w:ascii="Times New Roman" w:eastAsia="Times New Roman" w:hAnsi="Times New Roman" w:cs="Times New Roman"/>
          <w:sz w:val="24"/>
          <w:szCs w:val="24"/>
        </w:rPr>
        <w:t>Rachelle Nicolette Robles</w:t>
      </w:r>
    </w:p>
    <w:p w14:paraId="658A37E1" w14:textId="77777777" w:rsidR="00E75855" w:rsidRPr="009B5177" w:rsidRDefault="00E75855" w:rsidP="009B5177">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1C38D4">
      <w:pPr>
        <w:spacing w:after="0" w:line="240" w:lineRule="auto"/>
        <w:contextualSpacing/>
        <w:jc w:val="both"/>
        <w:rPr>
          <w:rFonts w:ascii="Times New Roman" w:eastAsia="Times New Roman" w:hAnsi="Times New Roman" w:cs="Times New Roman"/>
          <w:sz w:val="24"/>
          <w:szCs w:val="24"/>
        </w:rPr>
      </w:pPr>
    </w:p>
    <w:p w14:paraId="5AE00C12"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Eleanor D’Ambrosio</w:t>
      </w:r>
    </w:p>
    <w:p w14:paraId="603BF929"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Managing Attorney</w:t>
      </w:r>
    </w:p>
    <w:p w14:paraId="77D285F0"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p>
    <w:p w14:paraId="7B9DBAFC"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p>
    <w:p w14:paraId="6D1B5F6A" w14:textId="2EA2D67B" w:rsidR="00F82265" w:rsidRPr="0009059C" w:rsidRDefault="0009059C" w:rsidP="00F82265">
      <w:pPr>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t>
      </w:r>
      <w:r>
        <w:rPr>
          <w:rFonts w:ascii="Times New Roman" w:eastAsia="Times New Roman" w:hAnsi="Times New Roman" w:cs="Times New Roman"/>
          <w:i/>
          <w:iCs/>
          <w:sz w:val="24"/>
          <w:szCs w:val="24"/>
          <w:u w:val="single"/>
        </w:rPr>
        <w:t>s</w:t>
      </w:r>
      <w:r>
        <w:rPr>
          <w:rFonts w:ascii="Times New Roman" w:eastAsia="Times New Roman" w:hAnsi="Times New Roman" w:cs="Times New Roman"/>
          <w:sz w:val="24"/>
          <w:szCs w:val="24"/>
          <w:u w:val="single"/>
        </w:rPr>
        <w:t>/ Creighton R. McMurray</w:t>
      </w:r>
    </w:p>
    <w:p w14:paraId="4E2847BD"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Creighton R. McMurray</w:t>
      </w:r>
    </w:p>
    <w:p w14:paraId="7A54FC97"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State Bar No. 24109536</w:t>
      </w:r>
    </w:p>
    <w:p w14:paraId="296B3261"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1701 N. Congress Avenue</w:t>
      </w:r>
    </w:p>
    <w:p w14:paraId="10788118"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P.O. Box 13326</w:t>
      </w:r>
    </w:p>
    <w:p w14:paraId="79FD1EA0"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Austin, Texas 78711-3326</w:t>
      </w:r>
    </w:p>
    <w:p w14:paraId="7E8CE711"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(512) 936-7275</w:t>
      </w:r>
    </w:p>
    <w:p w14:paraId="7E897C9F"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(512) 936-7268 (facsimile)</w:t>
      </w:r>
    </w:p>
    <w:p w14:paraId="7B7ECCEE" w14:textId="77777777" w:rsidR="00F82265" w:rsidRPr="00F82265" w:rsidRDefault="00F82265" w:rsidP="00F82265">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creighton.mcmurray@puc.texas.gov</w:t>
      </w:r>
    </w:p>
    <w:p w14:paraId="4A88B953" w14:textId="77777777" w:rsidR="00F82265" w:rsidRPr="00F82265" w:rsidRDefault="00F82265" w:rsidP="00F82265">
      <w:pPr>
        <w:tabs>
          <w:tab w:val="left" w:pos="4320"/>
        </w:tabs>
        <w:spacing w:after="0" w:line="240" w:lineRule="auto"/>
        <w:jc w:val="both"/>
        <w:rPr>
          <w:rFonts w:ascii="Times New Roman" w:eastAsia="Times New Roman" w:hAnsi="Times New Roman" w:cs="Times New Roman"/>
          <w:sz w:val="24"/>
          <w:szCs w:val="20"/>
        </w:rPr>
      </w:pPr>
    </w:p>
    <w:p w14:paraId="1CA94930" w14:textId="77777777" w:rsidR="00120A32" w:rsidRDefault="00120A32" w:rsidP="00620EFA">
      <w:pPr>
        <w:spacing w:after="0" w:line="240" w:lineRule="auto"/>
        <w:jc w:val="center"/>
        <w:rPr>
          <w:rFonts w:ascii="Times New Roman" w:eastAsia="Times New Roman" w:hAnsi="Times New Roman" w:cs="Times New Roman"/>
          <w:b/>
          <w:caps/>
          <w:sz w:val="24"/>
          <w:szCs w:val="24"/>
        </w:rPr>
      </w:pPr>
    </w:p>
    <w:p w14:paraId="59E2B2BA" w14:textId="77777777" w:rsidR="00120A32" w:rsidRDefault="00120A32" w:rsidP="00620EFA">
      <w:pPr>
        <w:spacing w:after="0" w:line="240" w:lineRule="auto"/>
        <w:jc w:val="center"/>
        <w:rPr>
          <w:rFonts w:ascii="Times New Roman" w:eastAsia="Times New Roman" w:hAnsi="Times New Roman" w:cs="Times New Roman"/>
          <w:b/>
          <w:caps/>
          <w:sz w:val="24"/>
          <w:szCs w:val="24"/>
        </w:rPr>
      </w:pPr>
    </w:p>
    <w:p w14:paraId="36F2592A" w14:textId="0A53638C" w:rsidR="007608CD" w:rsidRDefault="007608CD" w:rsidP="00AF4CDB">
      <w:pPr>
        <w:spacing w:after="0" w:line="240" w:lineRule="auto"/>
        <w:rPr>
          <w:rFonts w:ascii="Times New Roman" w:eastAsia="Times New Roman" w:hAnsi="Times New Roman" w:cs="Times New Roman"/>
          <w:b/>
          <w:caps/>
          <w:sz w:val="24"/>
          <w:szCs w:val="24"/>
        </w:rPr>
      </w:pPr>
    </w:p>
    <w:p w14:paraId="7A04294A" w14:textId="6E2273FE"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51</w:t>
      </w:r>
      <w:r w:rsidR="00F82265">
        <w:rPr>
          <w:rFonts w:ascii="Times New Roman" w:eastAsia="Times New Roman" w:hAnsi="Times New Roman" w:cs="Times New Roman"/>
          <w:b/>
          <w:caps/>
          <w:sz w:val="24"/>
          <w:szCs w:val="24"/>
        </w:rPr>
        <w:t>632</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r w:rsidRPr="00620EFA">
        <w:rPr>
          <w:rFonts w:ascii="Times New Roman" w:eastAsia="Times New Roman" w:hAnsi="Times New Roman" w:cs="Times New Roman"/>
          <w:b/>
          <w:sz w:val="24"/>
          <w:szCs w:val="24"/>
        </w:rPr>
        <w:t>CERTIFICATE OF SERVICE</w:t>
      </w:r>
    </w:p>
    <w:p w14:paraId="4A5AD62E"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35166140"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620EFA">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004B62FC">
        <w:rPr>
          <w:rFonts w:ascii="Times New Roman" w:eastAsia="Times New Roman" w:hAnsi="Times New Roman" w:cs="Times New Roman"/>
          <w:sz w:val="24"/>
          <w:szCs w:val="24"/>
        </w:rPr>
        <w:t>April 19</w:t>
      </w:r>
      <w:r w:rsidR="00462412">
        <w:rPr>
          <w:rFonts w:ascii="Times New Roman" w:eastAsia="Times New Roman" w:hAnsi="Times New Roman" w:cs="Times New Roman"/>
          <w:sz w:val="24"/>
          <w:szCs w:val="24"/>
        </w:rPr>
        <w:t>, 2021</w:t>
      </w:r>
      <w:r w:rsidRPr="00620EFA">
        <w:rPr>
          <w:rFonts w:ascii="Times New Roman" w:eastAsia="Times New Roman" w:hAnsi="Times New Roman" w:cs="Times New Roman"/>
          <w:sz w:val="24"/>
          <w:szCs w:val="24"/>
        </w:rPr>
        <w:t xml:space="preserve">, in accordance with the Order Suspending Rules, issued in Project No. 50664.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79D1D861" w14:textId="77777777" w:rsidR="0009059C" w:rsidRPr="0009059C" w:rsidRDefault="0009059C" w:rsidP="0009059C">
      <w:pPr>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t>
      </w:r>
      <w:r>
        <w:rPr>
          <w:rFonts w:ascii="Times New Roman" w:eastAsia="Times New Roman" w:hAnsi="Times New Roman" w:cs="Times New Roman"/>
          <w:i/>
          <w:iCs/>
          <w:sz w:val="24"/>
          <w:szCs w:val="24"/>
          <w:u w:val="single"/>
        </w:rPr>
        <w:t>s</w:t>
      </w:r>
      <w:r>
        <w:rPr>
          <w:rFonts w:ascii="Times New Roman" w:eastAsia="Times New Roman" w:hAnsi="Times New Roman" w:cs="Times New Roman"/>
          <w:sz w:val="24"/>
          <w:szCs w:val="24"/>
          <w:u w:val="single"/>
        </w:rPr>
        <w:t>/ Creighton R. McMurray</w:t>
      </w:r>
    </w:p>
    <w:p w14:paraId="0969D4CA" w14:textId="456A51A5" w:rsidR="00462412" w:rsidRPr="00F82265" w:rsidRDefault="00462412" w:rsidP="00462412">
      <w:pPr>
        <w:spacing w:after="0" w:line="240" w:lineRule="auto"/>
        <w:ind w:left="4320"/>
        <w:jc w:val="both"/>
        <w:rPr>
          <w:rFonts w:ascii="Times New Roman" w:eastAsia="Times New Roman" w:hAnsi="Times New Roman" w:cs="Times New Roman"/>
          <w:sz w:val="24"/>
          <w:szCs w:val="24"/>
        </w:rPr>
      </w:pPr>
      <w:r w:rsidRPr="00F82265">
        <w:rPr>
          <w:rFonts w:ascii="Times New Roman" w:eastAsia="Times New Roman" w:hAnsi="Times New Roman" w:cs="Times New Roman"/>
          <w:sz w:val="24"/>
          <w:szCs w:val="24"/>
        </w:rPr>
        <w:t>Creighton R. McMurray</w:t>
      </w:r>
    </w:p>
    <w:p w14:paraId="29ACD5AD" w14:textId="3C14F8F6" w:rsidR="00620EFA" w:rsidRPr="00620EFA" w:rsidRDefault="00620EFA" w:rsidP="00620EFA">
      <w:pPr>
        <w:spacing w:after="0" w:line="240" w:lineRule="auto"/>
        <w:jc w:val="both"/>
        <w:rPr>
          <w:rFonts w:ascii="Times New Roman" w:eastAsia="Times New Roman" w:hAnsi="Times New Roman" w:cs="Times New Roman"/>
          <w:sz w:val="24"/>
          <w:szCs w:val="20"/>
        </w:rPr>
      </w:pPr>
    </w:p>
    <w:sectPr w:rsidR="00620EFA" w:rsidRPr="00620EFA" w:rsidSect="006D4B1D">
      <w:footerReference w:type="default" r:id="rId8"/>
      <w:footerReference w:type="first" r:id="rId9"/>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25584" w14:textId="77777777" w:rsidR="005D669A" w:rsidRDefault="005D669A" w:rsidP="005E037E">
      <w:pPr>
        <w:spacing w:after="0" w:line="240" w:lineRule="auto"/>
      </w:pPr>
      <w:r>
        <w:separator/>
      </w:r>
    </w:p>
  </w:endnote>
  <w:endnote w:type="continuationSeparator" w:id="0">
    <w:p w14:paraId="65E35A47" w14:textId="77777777" w:rsidR="005D669A" w:rsidRDefault="005D669A"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9056763"/>
      <w:docPartObj>
        <w:docPartGallery w:val="Page Numbers (Bottom of Page)"/>
        <w:docPartUnique/>
      </w:docPartObj>
    </w:sdtPr>
    <w:sdtEndPr>
      <w:rPr>
        <w:noProof/>
      </w:rPr>
    </w:sdtEndPr>
    <w:sdtContent>
      <w:p w14:paraId="6E8BF454" w14:textId="672C5FB7" w:rsidR="00D16B5A" w:rsidRDefault="00D16B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318528" w14:textId="77777777" w:rsidR="003175EC" w:rsidRPr="0072188B" w:rsidRDefault="003175EC" w:rsidP="005E0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6567693"/>
      <w:docPartObj>
        <w:docPartGallery w:val="Page Numbers (Bottom of Page)"/>
        <w:docPartUnique/>
      </w:docPartObj>
    </w:sdtPr>
    <w:sdtEndPr>
      <w:rPr>
        <w:rFonts w:ascii="Times New Roman" w:hAnsi="Times New Roman" w:cs="Times New Roman"/>
        <w:noProof/>
        <w:sz w:val="20"/>
        <w:szCs w:val="20"/>
      </w:rPr>
    </w:sdtEndPr>
    <w:sdtContent>
      <w:p w14:paraId="7BB07E0A" w14:textId="04C3FEF8" w:rsidR="0009059C" w:rsidRPr="00120A32" w:rsidRDefault="0009059C">
        <w:pPr>
          <w:pStyle w:val="Footer"/>
          <w:jc w:val="center"/>
          <w:rPr>
            <w:rFonts w:ascii="Times New Roman" w:hAnsi="Times New Roman" w:cs="Times New Roman"/>
            <w:sz w:val="20"/>
            <w:szCs w:val="20"/>
          </w:rPr>
        </w:pPr>
        <w:r w:rsidRPr="00120A32">
          <w:rPr>
            <w:rFonts w:ascii="Times New Roman" w:hAnsi="Times New Roman" w:cs="Times New Roman"/>
            <w:sz w:val="20"/>
            <w:szCs w:val="20"/>
          </w:rPr>
          <w:fldChar w:fldCharType="begin"/>
        </w:r>
        <w:r w:rsidRPr="00886523">
          <w:rPr>
            <w:rFonts w:ascii="Times New Roman" w:hAnsi="Times New Roman" w:cs="Times New Roman"/>
            <w:sz w:val="20"/>
            <w:szCs w:val="20"/>
          </w:rPr>
          <w:instrText xml:space="preserve"> PAGE   \* MERGEFORMAT </w:instrText>
        </w:r>
        <w:r w:rsidRPr="00120A32">
          <w:rPr>
            <w:rFonts w:ascii="Times New Roman" w:hAnsi="Times New Roman" w:cs="Times New Roman"/>
            <w:sz w:val="20"/>
            <w:szCs w:val="20"/>
          </w:rPr>
          <w:fldChar w:fldCharType="separate"/>
        </w:r>
        <w:r w:rsidRPr="00886523">
          <w:rPr>
            <w:rFonts w:ascii="Times New Roman" w:hAnsi="Times New Roman" w:cs="Times New Roman"/>
            <w:noProof/>
            <w:sz w:val="20"/>
            <w:szCs w:val="20"/>
          </w:rPr>
          <w:t>2</w:t>
        </w:r>
        <w:r w:rsidRPr="00120A32">
          <w:rPr>
            <w:rFonts w:ascii="Times New Roman" w:hAnsi="Times New Roman" w:cs="Times New Roman"/>
            <w:noProof/>
            <w:sz w:val="20"/>
            <w:szCs w:val="20"/>
          </w:rPr>
          <w:fldChar w:fldCharType="end"/>
        </w:r>
      </w:p>
    </w:sdtContent>
  </w:sdt>
  <w:p w14:paraId="5848CB6A" w14:textId="77777777" w:rsidR="0009059C" w:rsidRDefault="00090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C15A7" w14:textId="77777777" w:rsidR="005D669A" w:rsidRDefault="005D669A" w:rsidP="005E037E">
      <w:pPr>
        <w:spacing w:after="0" w:line="240" w:lineRule="auto"/>
        <w:rPr>
          <w:noProof/>
        </w:rPr>
      </w:pPr>
      <w:r>
        <w:rPr>
          <w:noProof/>
        </w:rPr>
        <w:separator/>
      </w:r>
    </w:p>
  </w:footnote>
  <w:footnote w:type="continuationSeparator" w:id="0">
    <w:p w14:paraId="6F591A74" w14:textId="77777777" w:rsidR="005D669A" w:rsidRDefault="005D669A" w:rsidP="005E037E">
      <w:pPr>
        <w:spacing w:after="0" w:line="240" w:lineRule="auto"/>
      </w:pPr>
      <w:r>
        <w:continuationSeparator/>
      </w:r>
    </w:p>
  </w:footnote>
  <w:footnote w:id="1">
    <w:p w14:paraId="7AE9372E" w14:textId="5B01303E" w:rsidR="00282ED8" w:rsidRPr="00282ED8" w:rsidRDefault="00282ED8" w:rsidP="007608CD">
      <w:pPr>
        <w:pStyle w:val="FootnoteText"/>
        <w:spacing w:after="120"/>
        <w:ind w:firstLine="720"/>
        <w:rPr>
          <w:rFonts w:ascii="Times New Roman" w:hAnsi="Times New Roman" w:cs="Times New Roman"/>
        </w:rPr>
      </w:pPr>
      <w:r w:rsidRPr="00282ED8">
        <w:rPr>
          <w:rStyle w:val="FootnoteReference"/>
          <w:rFonts w:ascii="Times New Roman" w:hAnsi="Times New Roman" w:cs="Times New Roman"/>
        </w:rPr>
        <w:footnoteRef/>
      </w:r>
      <w:r w:rsidRPr="00282ED8">
        <w:rPr>
          <w:rFonts w:ascii="Times New Roman" w:hAnsi="Times New Roman" w:cs="Times New Roman"/>
        </w:rPr>
        <w:t xml:space="preserve">  </w:t>
      </w:r>
      <w:r w:rsidRPr="00282ED8">
        <w:rPr>
          <w:rFonts w:ascii="Times New Roman" w:hAnsi="Times New Roman" w:cs="Times New Roman"/>
          <w:i/>
          <w:iCs/>
        </w:rPr>
        <w:t>Notice of Intent to Determine Fair Market Value</w:t>
      </w:r>
      <w:r w:rsidR="0026236C">
        <w:rPr>
          <w:rFonts w:ascii="Times New Roman" w:hAnsi="Times New Roman" w:cs="Times New Roman"/>
        </w:rPr>
        <w:t xml:space="preserve">, </w:t>
      </w:r>
      <w:r w:rsidR="00B10EAA">
        <w:rPr>
          <w:rFonts w:ascii="Times New Roman" w:hAnsi="Times New Roman" w:cs="Times New Roman"/>
        </w:rPr>
        <w:t>Proj</w:t>
      </w:r>
      <w:r w:rsidR="0026236C">
        <w:rPr>
          <w:rFonts w:ascii="Times New Roman" w:hAnsi="Times New Roman" w:cs="Times New Roman"/>
        </w:rPr>
        <w:t>e</w:t>
      </w:r>
      <w:r w:rsidR="00B10EAA">
        <w:rPr>
          <w:rFonts w:ascii="Times New Roman" w:hAnsi="Times New Roman" w:cs="Times New Roman"/>
        </w:rPr>
        <w:t>c</w:t>
      </w:r>
      <w:r w:rsidR="0026236C">
        <w:rPr>
          <w:rFonts w:ascii="Times New Roman" w:hAnsi="Times New Roman" w:cs="Times New Roman"/>
        </w:rPr>
        <w:t>t No. 49859</w:t>
      </w:r>
      <w:r w:rsidR="007A5661">
        <w:rPr>
          <w:rFonts w:ascii="Times New Roman" w:hAnsi="Times New Roman" w:cs="Times New Roman"/>
        </w:rPr>
        <w:t>, CSWR and Terra Southwest Notice of Intent to Determine Fair Market Value (Apr. 8, 2021).</w:t>
      </w:r>
    </w:p>
  </w:footnote>
  <w:footnote w:id="2">
    <w:p w14:paraId="7DDD145D" w14:textId="57A4A765" w:rsidR="002C3912" w:rsidRPr="002C3912" w:rsidRDefault="002C3912" w:rsidP="002C3912">
      <w:pPr>
        <w:pStyle w:val="FootnoteText"/>
        <w:ind w:firstLine="720"/>
        <w:rPr>
          <w:rFonts w:ascii="Times New Roman" w:hAnsi="Times New Roman" w:cs="Times New Roman"/>
        </w:rPr>
      </w:pPr>
      <w:r w:rsidRPr="002C3912">
        <w:rPr>
          <w:rStyle w:val="FootnoteReference"/>
          <w:rFonts w:ascii="Times New Roman" w:hAnsi="Times New Roman" w:cs="Times New Roman"/>
        </w:rPr>
        <w:footnoteRef/>
      </w:r>
      <w:r>
        <w:rPr>
          <w:rFonts w:ascii="Times New Roman" w:hAnsi="Times New Roman" w:cs="Times New Roman"/>
        </w:rPr>
        <w:t xml:space="preserve">  </w:t>
      </w:r>
      <w:r w:rsidR="008258DC" w:rsidRPr="008258DC">
        <w:rPr>
          <w:rFonts w:ascii="Times New Roman" w:hAnsi="Times New Roman" w:cs="Times New Roman"/>
          <w:i/>
          <w:iCs/>
        </w:rPr>
        <w:t>Id</w:t>
      </w:r>
      <w:r w:rsidR="008258DC">
        <w:rPr>
          <w:rFonts w:ascii="Times New Roman" w:hAnsi="Times New Roman" w:cs="Times New Roman"/>
        </w:rPr>
        <w:t>.</w:t>
      </w:r>
      <w:r w:rsidR="00FF3280">
        <w:rPr>
          <w:rFonts w:ascii="Times New Roman" w:hAnsi="Times New Roman" w:cs="Times New Roman"/>
        </w:rPr>
        <w:t>, Undine Texas, LLC’s Objection to Notice and Motion to Intervene and Request for Public Hearing (Apr. 16, 2021).</w:t>
      </w:r>
      <w:r w:rsidRPr="002C3912">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6"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4"/>
  </w:num>
  <w:num w:numId="3">
    <w:abstractNumId w:val="10"/>
  </w:num>
  <w:num w:numId="4">
    <w:abstractNumId w:val="5"/>
  </w:num>
  <w:num w:numId="5">
    <w:abstractNumId w:val="6"/>
  </w:num>
  <w:num w:numId="6">
    <w:abstractNumId w:val="13"/>
  </w:num>
  <w:num w:numId="7">
    <w:abstractNumId w:val="15"/>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52F98"/>
    <w:rsid w:val="000577A3"/>
    <w:rsid w:val="00070B7D"/>
    <w:rsid w:val="00071051"/>
    <w:rsid w:val="00076537"/>
    <w:rsid w:val="00080923"/>
    <w:rsid w:val="0008663A"/>
    <w:rsid w:val="0009059C"/>
    <w:rsid w:val="000925FD"/>
    <w:rsid w:val="000A5D6D"/>
    <w:rsid w:val="000B7B00"/>
    <w:rsid w:val="000C23DF"/>
    <w:rsid w:val="00104D17"/>
    <w:rsid w:val="001102CE"/>
    <w:rsid w:val="001165B7"/>
    <w:rsid w:val="00120A32"/>
    <w:rsid w:val="001234B1"/>
    <w:rsid w:val="00131B4B"/>
    <w:rsid w:val="00144AA2"/>
    <w:rsid w:val="00151A94"/>
    <w:rsid w:val="00154A03"/>
    <w:rsid w:val="001633B2"/>
    <w:rsid w:val="00176A33"/>
    <w:rsid w:val="001B5A2A"/>
    <w:rsid w:val="001C38D4"/>
    <w:rsid w:val="001E1E60"/>
    <w:rsid w:val="001E49BC"/>
    <w:rsid w:val="001F6100"/>
    <w:rsid w:val="00200BEF"/>
    <w:rsid w:val="00222F8F"/>
    <w:rsid w:val="002618A6"/>
    <w:rsid w:val="0026236C"/>
    <w:rsid w:val="002655C3"/>
    <w:rsid w:val="00266666"/>
    <w:rsid w:val="00275DEC"/>
    <w:rsid w:val="00282ED8"/>
    <w:rsid w:val="002B0CF8"/>
    <w:rsid w:val="002B119B"/>
    <w:rsid w:val="002B1279"/>
    <w:rsid w:val="002B2EEE"/>
    <w:rsid w:val="002C3912"/>
    <w:rsid w:val="002C4EA6"/>
    <w:rsid w:val="002D7D55"/>
    <w:rsid w:val="002D7DF9"/>
    <w:rsid w:val="002E4272"/>
    <w:rsid w:val="002F2814"/>
    <w:rsid w:val="00303393"/>
    <w:rsid w:val="00306ECC"/>
    <w:rsid w:val="00312073"/>
    <w:rsid w:val="00312BCC"/>
    <w:rsid w:val="003175EC"/>
    <w:rsid w:val="003202F9"/>
    <w:rsid w:val="00331FCC"/>
    <w:rsid w:val="003425DD"/>
    <w:rsid w:val="00344A2D"/>
    <w:rsid w:val="003508C3"/>
    <w:rsid w:val="0035571D"/>
    <w:rsid w:val="00357A40"/>
    <w:rsid w:val="0036265B"/>
    <w:rsid w:val="0036620C"/>
    <w:rsid w:val="00366598"/>
    <w:rsid w:val="00375620"/>
    <w:rsid w:val="00382631"/>
    <w:rsid w:val="00385C9A"/>
    <w:rsid w:val="00395EB9"/>
    <w:rsid w:val="003A1F69"/>
    <w:rsid w:val="003E3989"/>
    <w:rsid w:val="003F3490"/>
    <w:rsid w:val="003F41D0"/>
    <w:rsid w:val="004052B6"/>
    <w:rsid w:val="00431E96"/>
    <w:rsid w:val="00433C4C"/>
    <w:rsid w:val="00441505"/>
    <w:rsid w:val="00441C4F"/>
    <w:rsid w:val="0044715B"/>
    <w:rsid w:val="00461872"/>
    <w:rsid w:val="00462412"/>
    <w:rsid w:val="00472D83"/>
    <w:rsid w:val="00474BC0"/>
    <w:rsid w:val="0047527C"/>
    <w:rsid w:val="004771F0"/>
    <w:rsid w:val="00480E4C"/>
    <w:rsid w:val="00483CEE"/>
    <w:rsid w:val="00484EDD"/>
    <w:rsid w:val="004A0438"/>
    <w:rsid w:val="004A0CC4"/>
    <w:rsid w:val="004A5142"/>
    <w:rsid w:val="004A5E5C"/>
    <w:rsid w:val="004B62FC"/>
    <w:rsid w:val="004C7009"/>
    <w:rsid w:val="004E56BD"/>
    <w:rsid w:val="004F6CE4"/>
    <w:rsid w:val="004F73DB"/>
    <w:rsid w:val="00507D70"/>
    <w:rsid w:val="00524D90"/>
    <w:rsid w:val="00540806"/>
    <w:rsid w:val="005414EB"/>
    <w:rsid w:val="00560DDE"/>
    <w:rsid w:val="00571ABA"/>
    <w:rsid w:val="00583C29"/>
    <w:rsid w:val="00586AE8"/>
    <w:rsid w:val="005927D6"/>
    <w:rsid w:val="00594B47"/>
    <w:rsid w:val="005A466A"/>
    <w:rsid w:val="005B40E7"/>
    <w:rsid w:val="005C3140"/>
    <w:rsid w:val="005D669A"/>
    <w:rsid w:val="005D792A"/>
    <w:rsid w:val="005E037E"/>
    <w:rsid w:val="005E090E"/>
    <w:rsid w:val="005E4331"/>
    <w:rsid w:val="00602D8E"/>
    <w:rsid w:val="00615433"/>
    <w:rsid w:val="00620EFA"/>
    <w:rsid w:val="006438A6"/>
    <w:rsid w:val="00661D65"/>
    <w:rsid w:val="00663A9A"/>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0776E"/>
    <w:rsid w:val="007124C1"/>
    <w:rsid w:val="00712607"/>
    <w:rsid w:val="0072188B"/>
    <w:rsid w:val="00727997"/>
    <w:rsid w:val="00737806"/>
    <w:rsid w:val="0074698D"/>
    <w:rsid w:val="00754A1D"/>
    <w:rsid w:val="00754DBA"/>
    <w:rsid w:val="00760704"/>
    <w:rsid w:val="007608CD"/>
    <w:rsid w:val="00761F7A"/>
    <w:rsid w:val="00770E50"/>
    <w:rsid w:val="00775F8F"/>
    <w:rsid w:val="00781387"/>
    <w:rsid w:val="00782953"/>
    <w:rsid w:val="007A1CCE"/>
    <w:rsid w:val="007A4E2D"/>
    <w:rsid w:val="007A5661"/>
    <w:rsid w:val="007A5D10"/>
    <w:rsid w:val="007C4238"/>
    <w:rsid w:val="007C6EB2"/>
    <w:rsid w:val="007E0F2C"/>
    <w:rsid w:val="00813BB8"/>
    <w:rsid w:val="00816990"/>
    <w:rsid w:val="00821B25"/>
    <w:rsid w:val="00822FC8"/>
    <w:rsid w:val="00823A53"/>
    <w:rsid w:val="008258DC"/>
    <w:rsid w:val="00830BEE"/>
    <w:rsid w:val="008345CA"/>
    <w:rsid w:val="00852D86"/>
    <w:rsid w:val="008849F1"/>
    <w:rsid w:val="00886523"/>
    <w:rsid w:val="00887C87"/>
    <w:rsid w:val="00892442"/>
    <w:rsid w:val="008C009A"/>
    <w:rsid w:val="008C1480"/>
    <w:rsid w:val="008C6996"/>
    <w:rsid w:val="008D0C69"/>
    <w:rsid w:val="008D0D8B"/>
    <w:rsid w:val="008D19A8"/>
    <w:rsid w:val="008D5BE0"/>
    <w:rsid w:val="008F02DC"/>
    <w:rsid w:val="008F2A07"/>
    <w:rsid w:val="008F2A92"/>
    <w:rsid w:val="008F7FBF"/>
    <w:rsid w:val="009073EA"/>
    <w:rsid w:val="009507CB"/>
    <w:rsid w:val="00964401"/>
    <w:rsid w:val="00964FA1"/>
    <w:rsid w:val="00966AC2"/>
    <w:rsid w:val="00984DF6"/>
    <w:rsid w:val="0098552E"/>
    <w:rsid w:val="0099771C"/>
    <w:rsid w:val="009A0EFB"/>
    <w:rsid w:val="009B5177"/>
    <w:rsid w:val="009B6029"/>
    <w:rsid w:val="009B6FA6"/>
    <w:rsid w:val="009F41A9"/>
    <w:rsid w:val="00A10648"/>
    <w:rsid w:val="00A3194F"/>
    <w:rsid w:val="00A31A43"/>
    <w:rsid w:val="00A330CB"/>
    <w:rsid w:val="00A36570"/>
    <w:rsid w:val="00A431EF"/>
    <w:rsid w:val="00A4546E"/>
    <w:rsid w:val="00A5140F"/>
    <w:rsid w:val="00A605D9"/>
    <w:rsid w:val="00A63D2D"/>
    <w:rsid w:val="00A66F0C"/>
    <w:rsid w:val="00A76BA8"/>
    <w:rsid w:val="00A8263C"/>
    <w:rsid w:val="00A846CA"/>
    <w:rsid w:val="00A95CBE"/>
    <w:rsid w:val="00AB54A5"/>
    <w:rsid w:val="00AC2F95"/>
    <w:rsid w:val="00AF343D"/>
    <w:rsid w:val="00AF3B65"/>
    <w:rsid w:val="00AF4CDB"/>
    <w:rsid w:val="00AF6975"/>
    <w:rsid w:val="00AF72FE"/>
    <w:rsid w:val="00B100B3"/>
    <w:rsid w:val="00B10EAA"/>
    <w:rsid w:val="00B14B01"/>
    <w:rsid w:val="00B2467A"/>
    <w:rsid w:val="00B45C43"/>
    <w:rsid w:val="00B47FF2"/>
    <w:rsid w:val="00B522B0"/>
    <w:rsid w:val="00B53D43"/>
    <w:rsid w:val="00B57CD6"/>
    <w:rsid w:val="00B7718D"/>
    <w:rsid w:val="00B7722E"/>
    <w:rsid w:val="00B87F3E"/>
    <w:rsid w:val="00B934F8"/>
    <w:rsid w:val="00BA5263"/>
    <w:rsid w:val="00BB5959"/>
    <w:rsid w:val="00BD5777"/>
    <w:rsid w:val="00BE7915"/>
    <w:rsid w:val="00BE7B3D"/>
    <w:rsid w:val="00C0453D"/>
    <w:rsid w:val="00C17F1C"/>
    <w:rsid w:val="00C23DD4"/>
    <w:rsid w:val="00C40FAA"/>
    <w:rsid w:val="00C432CD"/>
    <w:rsid w:val="00C43B54"/>
    <w:rsid w:val="00C47FD7"/>
    <w:rsid w:val="00C54422"/>
    <w:rsid w:val="00C6698A"/>
    <w:rsid w:val="00C67A0B"/>
    <w:rsid w:val="00C725BC"/>
    <w:rsid w:val="00C74138"/>
    <w:rsid w:val="00C75275"/>
    <w:rsid w:val="00C844BB"/>
    <w:rsid w:val="00C9454A"/>
    <w:rsid w:val="00C971CC"/>
    <w:rsid w:val="00CC5F64"/>
    <w:rsid w:val="00CD527A"/>
    <w:rsid w:val="00CD6884"/>
    <w:rsid w:val="00CE448E"/>
    <w:rsid w:val="00CF68D2"/>
    <w:rsid w:val="00D16B5A"/>
    <w:rsid w:val="00D34275"/>
    <w:rsid w:val="00D36711"/>
    <w:rsid w:val="00D53482"/>
    <w:rsid w:val="00D536D9"/>
    <w:rsid w:val="00D57292"/>
    <w:rsid w:val="00D6108D"/>
    <w:rsid w:val="00D80CA1"/>
    <w:rsid w:val="00D81B23"/>
    <w:rsid w:val="00D8260C"/>
    <w:rsid w:val="00D979B0"/>
    <w:rsid w:val="00DB346F"/>
    <w:rsid w:val="00DC314E"/>
    <w:rsid w:val="00DC3C3F"/>
    <w:rsid w:val="00DE3042"/>
    <w:rsid w:val="00DE36B5"/>
    <w:rsid w:val="00DF3CA1"/>
    <w:rsid w:val="00E02A5A"/>
    <w:rsid w:val="00E04078"/>
    <w:rsid w:val="00E11814"/>
    <w:rsid w:val="00E157C2"/>
    <w:rsid w:val="00E24131"/>
    <w:rsid w:val="00E40EB4"/>
    <w:rsid w:val="00E46735"/>
    <w:rsid w:val="00E47D27"/>
    <w:rsid w:val="00E54686"/>
    <w:rsid w:val="00E72756"/>
    <w:rsid w:val="00E73816"/>
    <w:rsid w:val="00E75855"/>
    <w:rsid w:val="00E76C58"/>
    <w:rsid w:val="00E9048F"/>
    <w:rsid w:val="00EA4C58"/>
    <w:rsid w:val="00EB196D"/>
    <w:rsid w:val="00ED3553"/>
    <w:rsid w:val="00EF6FC3"/>
    <w:rsid w:val="00F135A3"/>
    <w:rsid w:val="00F14BD4"/>
    <w:rsid w:val="00F25EBF"/>
    <w:rsid w:val="00F41A3B"/>
    <w:rsid w:val="00F45FF7"/>
    <w:rsid w:val="00F4710D"/>
    <w:rsid w:val="00F539AC"/>
    <w:rsid w:val="00F76F4D"/>
    <w:rsid w:val="00F82265"/>
    <w:rsid w:val="00F82F0A"/>
    <w:rsid w:val="00FB381D"/>
    <w:rsid w:val="00FB69D3"/>
    <w:rsid w:val="00FD2EFE"/>
    <w:rsid w:val="00FF20F5"/>
    <w:rsid w:val="00FF3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412"/>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F82F8-2E58-4F1B-A678-79E678ED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2399</Characters>
  <Application>Microsoft Office Word</Application>
  <DocSecurity>0</DocSecurity>
  <PresentationFormat/>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2021-04-16T21:07:00Z</dcterms:created>
  <dcterms:modified xsi:type="dcterms:W3CDTF">2021-04-16T21:09:00Z</dcterms:modified>
</cp:coreProperties>
</file>